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09C28" w14:textId="1C1C7B34" w:rsidR="00E16F83" w:rsidRPr="00E90B55" w:rsidRDefault="00E16F83" w:rsidP="00E16F83">
      <w:pPr>
        <w:spacing w:after="120"/>
        <w:rPr>
          <w:rFonts w:ascii="Arial" w:hAnsi="Arial" w:cs="Arial"/>
          <w:b/>
          <w:sz w:val="22"/>
          <w:szCs w:val="22"/>
        </w:rPr>
      </w:pPr>
      <w:r w:rsidRPr="00E90B55">
        <w:rPr>
          <w:rFonts w:ascii="Arial" w:hAnsi="Arial" w:cs="Arial"/>
          <w:b/>
          <w:sz w:val="22"/>
          <w:szCs w:val="22"/>
        </w:rPr>
        <w:t xml:space="preserve">Notes on the original </w:t>
      </w:r>
      <w:r w:rsidRPr="00E90B55">
        <w:rPr>
          <w:rFonts w:ascii="Arial" w:hAnsi="Arial" w:cs="Arial"/>
          <w:b/>
          <w:i/>
          <w:sz w:val="22"/>
          <w:szCs w:val="22"/>
        </w:rPr>
        <w:t>Hto</w:t>
      </w:r>
      <w:r w:rsidRPr="00E90B55">
        <w:rPr>
          <w:rFonts w:ascii="Arial" w:hAnsi="Arial" w:cs="Arial"/>
          <w:b/>
          <w:sz w:val="22"/>
          <w:szCs w:val="22"/>
        </w:rPr>
        <w:t xml:space="preserve"> lines versus the new, recommended </w:t>
      </w:r>
      <w:r w:rsidRPr="00E16F83">
        <w:rPr>
          <w:rFonts w:ascii="Arial" w:hAnsi="Arial" w:cs="Arial"/>
          <w:b/>
          <w:i/>
          <w:sz w:val="22"/>
          <w:szCs w:val="22"/>
        </w:rPr>
        <w:t>Hto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0B55">
        <w:rPr>
          <w:rFonts w:ascii="Arial" w:hAnsi="Arial" w:cs="Arial"/>
          <w:b/>
          <w:i/>
          <w:sz w:val="22"/>
          <w:szCs w:val="22"/>
        </w:rPr>
        <w:t>Starter</w:t>
      </w:r>
      <w:r w:rsidRPr="00E90B55">
        <w:rPr>
          <w:rFonts w:ascii="Arial" w:hAnsi="Arial" w:cs="Arial"/>
          <w:b/>
          <w:sz w:val="22"/>
          <w:szCs w:val="22"/>
        </w:rPr>
        <w:t xml:space="preserve"> chromosome.</w:t>
      </w:r>
    </w:p>
    <w:p w14:paraId="55637F6D" w14:textId="5C997F0E" w:rsidR="00E16F83" w:rsidRDefault="00E16F83" w:rsidP="00E16F8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</w:t>
      </w:r>
      <w:r w:rsidRPr="00DB1583">
        <w:rPr>
          <w:rFonts w:ascii="Arial" w:hAnsi="Arial" w:cs="Arial"/>
          <w:sz w:val="22"/>
          <w:szCs w:val="22"/>
        </w:rPr>
        <w:t xml:space="preserve"> the introduction of </w:t>
      </w:r>
      <w:r>
        <w:rPr>
          <w:rFonts w:ascii="Arial" w:hAnsi="Arial" w:cs="Arial"/>
          <w:sz w:val="22"/>
          <w:szCs w:val="22"/>
        </w:rPr>
        <w:t xml:space="preserve">the </w:t>
      </w:r>
      <w:r w:rsidRPr="00DB1583">
        <w:rPr>
          <w:rFonts w:ascii="Arial" w:hAnsi="Arial" w:cs="Arial"/>
          <w:sz w:val="22"/>
          <w:szCs w:val="22"/>
        </w:rPr>
        <w:t>MiMIC</w:t>
      </w:r>
      <w:r>
        <w:rPr>
          <w:rFonts w:ascii="Arial" w:hAnsi="Arial" w:cs="Arial"/>
          <w:sz w:val="22"/>
          <w:szCs w:val="22"/>
        </w:rPr>
        <w:t xml:space="preserve"> system</w:t>
      </w:r>
      <w:r w:rsidRPr="00DB1583">
        <w:rPr>
          <w:rFonts w:ascii="Arial" w:hAnsi="Arial" w:cs="Arial"/>
          <w:sz w:val="22"/>
          <w:szCs w:val="22"/>
        </w:rPr>
        <w:t xml:space="preserve">, we remodeled the </w:t>
      </w:r>
      <w:r>
        <w:rPr>
          <w:rFonts w:ascii="Arial" w:hAnsi="Arial" w:cs="Arial"/>
          <w:sz w:val="22"/>
          <w:szCs w:val="22"/>
        </w:rPr>
        <w:t xml:space="preserve">original </w:t>
      </w:r>
      <w:r w:rsidRPr="00DB1583">
        <w:rPr>
          <w:rFonts w:ascii="Arial" w:hAnsi="Arial" w:cs="Arial"/>
          <w:i/>
          <w:sz w:val="22"/>
          <w:szCs w:val="22"/>
        </w:rPr>
        <w:t>Hto</w:t>
      </w:r>
      <w:r>
        <w:rPr>
          <w:rFonts w:ascii="Arial" w:hAnsi="Arial" w:cs="Arial"/>
          <w:i/>
          <w:sz w:val="22"/>
          <w:szCs w:val="22"/>
        </w:rPr>
        <w:t>-WP</w:t>
      </w:r>
      <w:r w:rsidRPr="00DB1583">
        <w:rPr>
          <w:rFonts w:ascii="Arial" w:hAnsi="Arial" w:cs="Arial"/>
          <w:sz w:val="22"/>
          <w:szCs w:val="22"/>
        </w:rPr>
        <w:t xml:space="preserve"> vector by adding </w:t>
      </w:r>
      <w:r w:rsidRPr="00DB1583">
        <w:rPr>
          <w:rFonts w:ascii="Arial" w:hAnsi="Arial" w:cs="Arial"/>
          <w:iCs/>
          <w:sz w:val="22"/>
          <w:szCs w:val="22"/>
        </w:rPr>
        <w:t>flanking</w:t>
      </w:r>
      <w:r w:rsidRPr="00DB1583">
        <w:rPr>
          <w:rFonts w:ascii="Arial" w:hAnsi="Arial" w:cs="Arial"/>
          <w:sz w:val="22"/>
          <w:szCs w:val="22"/>
        </w:rPr>
        <w:t xml:space="preserve"> </w:t>
      </w:r>
      <w:r w:rsidRPr="00DB1583">
        <w:rPr>
          <w:rFonts w:ascii="Arial" w:hAnsi="Arial" w:cs="Arial"/>
          <w:i/>
          <w:iCs/>
          <w:sz w:val="22"/>
          <w:szCs w:val="22"/>
        </w:rPr>
        <w:t>attP</w:t>
      </w:r>
      <w:r w:rsidRPr="00DB1583">
        <w:rPr>
          <w:rFonts w:ascii="Arial" w:hAnsi="Arial" w:cs="Arial"/>
          <w:iCs/>
          <w:sz w:val="22"/>
          <w:szCs w:val="22"/>
        </w:rPr>
        <w:t xml:space="preserve"> sites, </w:t>
      </w:r>
      <w:r w:rsidRPr="00DB1583">
        <w:rPr>
          <w:rFonts w:ascii="Arial" w:hAnsi="Arial" w:cs="Arial"/>
          <w:sz w:val="22"/>
          <w:szCs w:val="22"/>
        </w:rPr>
        <w:t xml:space="preserve">so that it would be compatible with RMCE plasmids that are designed by the community for MiMIC </w:t>
      </w:r>
      <w:r w:rsidRPr="00F609E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below</w:t>
      </w:r>
      <w:r w:rsidRPr="00F609E5">
        <w:rPr>
          <w:rFonts w:ascii="Arial" w:hAnsi="Arial" w:cs="Arial"/>
          <w:sz w:val="22"/>
          <w:szCs w:val="22"/>
        </w:rPr>
        <w:t xml:space="preserve">). </w:t>
      </w:r>
    </w:p>
    <w:p w14:paraId="651C4AB8" w14:textId="30551764" w:rsidR="00E16F83" w:rsidRDefault="00E16F83" w:rsidP="00E16F83">
      <w:pPr>
        <w:spacing w:after="120"/>
        <w:rPr>
          <w:rFonts w:ascii="Arial" w:hAnsi="Arial" w:cs="Arial"/>
          <w:iCs/>
          <w:sz w:val="22"/>
          <w:szCs w:val="22"/>
        </w:rPr>
      </w:pPr>
      <w:r w:rsidRPr="00F609E5">
        <w:rPr>
          <w:rFonts w:ascii="Arial" w:hAnsi="Arial" w:cs="Arial"/>
          <w:iCs/>
          <w:sz w:val="22"/>
          <w:szCs w:val="22"/>
        </w:rPr>
        <w:t xml:space="preserve">We also modified the </w:t>
      </w:r>
      <w:r w:rsidRPr="00F609E5">
        <w:rPr>
          <w:rFonts w:ascii="Arial" w:hAnsi="Arial" w:cs="Arial"/>
          <w:i/>
          <w:iCs/>
          <w:sz w:val="22"/>
          <w:szCs w:val="22"/>
        </w:rPr>
        <w:t>Minos</w:t>
      </w:r>
      <w:r w:rsidRPr="00F609E5">
        <w:rPr>
          <w:rFonts w:ascii="Arial" w:hAnsi="Arial" w:cs="Arial"/>
          <w:iCs/>
          <w:sz w:val="22"/>
          <w:szCs w:val="22"/>
        </w:rPr>
        <w:t xml:space="preserve"> right inverted repeat</w:t>
      </w:r>
      <w:r>
        <w:rPr>
          <w:rFonts w:ascii="Arial" w:hAnsi="Arial" w:cs="Arial"/>
          <w:iCs/>
          <w:sz w:val="22"/>
          <w:szCs w:val="22"/>
        </w:rPr>
        <w:t xml:space="preserve"> (IR)</w:t>
      </w:r>
      <w:r w:rsidRPr="00F609E5">
        <w:rPr>
          <w:rFonts w:ascii="Arial" w:hAnsi="Arial" w:cs="Arial"/>
          <w:iCs/>
          <w:sz w:val="22"/>
          <w:szCs w:val="22"/>
        </w:rPr>
        <w:t xml:space="preserve">. This region contains </w:t>
      </w:r>
      <w:r>
        <w:rPr>
          <w:rFonts w:ascii="Arial" w:hAnsi="Arial" w:cs="Arial"/>
          <w:iCs/>
          <w:sz w:val="22"/>
          <w:szCs w:val="22"/>
        </w:rPr>
        <w:t>two</w:t>
      </w:r>
      <w:r w:rsidRPr="00F609E5">
        <w:rPr>
          <w:rFonts w:ascii="Arial" w:hAnsi="Arial" w:cs="Arial"/>
          <w:iCs/>
          <w:sz w:val="22"/>
          <w:szCs w:val="22"/>
        </w:rPr>
        <w:t xml:space="preserve"> natural polyA sites for </w:t>
      </w:r>
      <w:r w:rsidRPr="00F609E5">
        <w:rPr>
          <w:rFonts w:ascii="Arial" w:hAnsi="Arial" w:cs="Arial"/>
          <w:i/>
          <w:iCs/>
          <w:sz w:val="22"/>
          <w:szCs w:val="22"/>
        </w:rPr>
        <w:t>Minos</w:t>
      </w:r>
      <w:r w:rsidRPr="00F609E5">
        <w:rPr>
          <w:rFonts w:ascii="Arial" w:hAnsi="Arial" w:cs="Arial"/>
          <w:iCs/>
          <w:sz w:val="22"/>
          <w:szCs w:val="22"/>
        </w:rPr>
        <w:t xml:space="preserve"> transposase, and thus a fraction of all transcripts proceeding through </w:t>
      </w:r>
      <w:r w:rsidRPr="00F609E5">
        <w:rPr>
          <w:rFonts w:ascii="Arial" w:hAnsi="Arial" w:cs="Arial"/>
          <w:i/>
          <w:iCs/>
          <w:sz w:val="22"/>
          <w:szCs w:val="22"/>
        </w:rPr>
        <w:t>Minos</w:t>
      </w:r>
      <w:r w:rsidRPr="00F609E5">
        <w:rPr>
          <w:rFonts w:ascii="Arial" w:hAnsi="Arial" w:cs="Arial"/>
          <w:iCs/>
          <w:sz w:val="22"/>
          <w:szCs w:val="22"/>
        </w:rPr>
        <w:t xml:space="preserve"> will be truncated there</w:t>
      </w:r>
      <w:r>
        <w:rPr>
          <w:rFonts w:ascii="Arial" w:hAnsi="Arial" w:cs="Arial"/>
          <w:iCs/>
          <w:sz w:val="22"/>
          <w:szCs w:val="22"/>
        </w:rPr>
        <w:t>. The truncated transcripts can express an unfused mCherry RFP that is uniformly distributed in the cytoplasm with a slightly higher concentration in the nucleus</w:t>
      </w:r>
      <w:r w:rsidRPr="00F609E5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 xml:space="preserve">The ratio of unfused RFP to the intended </w:t>
      </w:r>
      <w:r w:rsidRPr="00E16F83">
        <w:rPr>
          <w:rFonts w:ascii="Arial" w:hAnsi="Arial" w:cs="Arial"/>
          <w:i/>
          <w:iCs/>
          <w:sz w:val="22"/>
          <w:szCs w:val="22"/>
        </w:rPr>
        <w:t>Hto</w:t>
      </w:r>
      <w:r>
        <w:rPr>
          <w:rFonts w:ascii="Arial" w:hAnsi="Arial" w:cs="Arial"/>
          <w:iCs/>
          <w:sz w:val="22"/>
          <w:szCs w:val="22"/>
        </w:rPr>
        <w:t xml:space="preserve"> fusion protein varies among the different inserts.</w:t>
      </w:r>
    </w:p>
    <w:p w14:paraId="096B51AF" w14:textId="4B6F2747" w:rsidR="00E16F83" w:rsidRDefault="00E16F83" w:rsidP="00E16F8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 address this,</w:t>
      </w:r>
      <w:r w:rsidRPr="00F609E5">
        <w:rPr>
          <w:rFonts w:ascii="Arial" w:hAnsi="Arial" w:cs="Arial"/>
          <w:iCs/>
          <w:sz w:val="22"/>
          <w:szCs w:val="22"/>
        </w:rPr>
        <w:t xml:space="preserve"> we mutated both polyA sites, changing AATAAA to AACAAA</w:t>
      </w:r>
      <w:r>
        <w:rPr>
          <w:rFonts w:ascii="Arial" w:hAnsi="Arial" w:cs="Arial"/>
          <w:iCs/>
          <w:sz w:val="22"/>
          <w:szCs w:val="22"/>
        </w:rPr>
        <w:t xml:space="preserve"> in each case</w:t>
      </w:r>
      <w:r w:rsidRPr="00F609E5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This greatly reduced the appearance of</w:t>
      </w:r>
      <w:r>
        <w:rPr>
          <w:rFonts w:ascii="Arial" w:hAnsi="Arial" w:cs="Arial"/>
          <w:sz w:val="22"/>
          <w:szCs w:val="22"/>
        </w:rPr>
        <w:t xml:space="preserve"> unfused RFP as judged by Western blot and by microscopy.</w:t>
      </w:r>
    </w:p>
    <w:p w14:paraId="75295C12" w14:textId="4EBE12E7" w:rsidR="00E16F83" w:rsidRDefault="00E16F83" w:rsidP="00E16F8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</w:t>
      </w:r>
    </w:p>
    <w:p w14:paraId="0A6BE819" w14:textId="59DAEA55" w:rsidR="0028285B" w:rsidRPr="00F609E5" w:rsidRDefault="00F124FD" w:rsidP="00BC1D6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version of </w:t>
      </w:r>
      <w:r w:rsidRPr="00F124FD">
        <w:rPr>
          <w:rFonts w:ascii="Arial" w:hAnsi="Arial" w:cs="Arial"/>
          <w:i/>
          <w:sz w:val="22"/>
          <w:szCs w:val="22"/>
        </w:rPr>
        <w:t>Hto</w:t>
      </w:r>
      <w:r>
        <w:rPr>
          <w:rFonts w:ascii="Arial" w:hAnsi="Arial" w:cs="Arial"/>
          <w:sz w:val="22"/>
          <w:szCs w:val="22"/>
        </w:rPr>
        <w:t xml:space="preserve"> </w:t>
      </w:r>
      <w:r w:rsidR="0080025B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cassette exchange</w:t>
      </w:r>
      <w:r w:rsidR="0080025B">
        <w:rPr>
          <w:rFonts w:ascii="Arial" w:hAnsi="Arial" w:cs="Arial"/>
          <w:sz w:val="22"/>
          <w:szCs w:val="22"/>
        </w:rPr>
        <w:t xml:space="preserve"> and improved read-through</w:t>
      </w:r>
      <w:r>
        <w:rPr>
          <w:rFonts w:ascii="Arial" w:hAnsi="Arial" w:cs="Arial"/>
          <w:sz w:val="22"/>
          <w:szCs w:val="22"/>
        </w:rPr>
        <w:t>:</w:t>
      </w:r>
    </w:p>
    <w:p w14:paraId="54301A1E" w14:textId="3C74304C" w:rsidR="00055707" w:rsidRDefault="00F124FD" w:rsidP="00DB1583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E5900F4" wp14:editId="698C0A4E">
            <wp:extent cx="5848350" cy="2076450"/>
            <wp:effectExtent l="0" t="0" r="0" b="6350"/>
            <wp:docPr id="12" name="Picture 12" descr="Macintosh HD:Users:kaedwards:Desktop:Hto:Hto data:revised Hto schematic diagrams may 2011:minos-hto2 schem R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edwards:Desktop:Hto:Hto data:revised Hto schematic diagrams may 2011:minos-hto2 schem RM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A3ED" w14:textId="6CE80534" w:rsidR="00055707" w:rsidRPr="00E16F83" w:rsidRDefault="00E16F83" w:rsidP="00DB1583">
      <w:pPr>
        <w:spacing w:after="120"/>
        <w:rPr>
          <w:rFonts w:ascii="Arial" w:hAnsi="Arial" w:cs="Arial"/>
          <w:sz w:val="22"/>
          <w:szCs w:val="22"/>
        </w:rPr>
      </w:pPr>
      <w:r w:rsidRPr="00E16F83">
        <w:rPr>
          <w:rFonts w:ascii="Arial" w:hAnsi="Arial" w:cs="Arial"/>
          <w:sz w:val="22"/>
          <w:szCs w:val="22"/>
        </w:rPr>
        <w:t>--------------</w:t>
      </w:r>
    </w:p>
    <w:p w14:paraId="5433254D" w14:textId="4AD4CA19" w:rsidR="002E1E2D" w:rsidRDefault="00E90B55" w:rsidP="0002136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</w:t>
      </w:r>
      <w:r w:rsidR="00CE7A35">
        <w:rPr>
          <w:rFonts w:ascii="Arial" w:hAnsi="Arial" w:cs="Arial"/>
          <w:sz w:val="22"/>
          <w:szCs w:val="22"/>
        </w:rPr>
        <w:t>construct</w:t>
      </w:r>
      <w:r>
        <w:rPr>
          <w:rFonts w:ascii="Arial" w:hAnsi="Arial" w:cs="Arial"/>
          <w:sz w:val="22"/>
          <w:szCs w:val="22"/>
        </w:rPr>
        <w:t xml:space="preserve"> was hopped</w:t>
      </w:r>
      <w:r w:rsidR="00CE7A35">
        <w:rPr>
          <w:rFonts w:ascii="Arial" w:hAnsi="Arial" w:cs="Arial"/>
          <w:sz w:val="22"/>
          <w:szCs w:val="22"/>
        </w:rPr>
        <w:t>,</w:t>
      </w:r>
      <w:r w:rsidR="00944068">
        <w:rPr>
          <w:rFonts w:ascii="Arial" w:hAnsi="Arial" w:cs="Arial"/>
          <w:sz w:val="22"/>
          <w:szCs w:val="22"/>
        </w:rPr>
        <w:t xml:space="preserve"> and two inserts on the X chromosome </w:t>
      </w:r>
      <w:r w:rsidR="00CE7A35">
        <w:rPr>
          <w:rFonts w:ascii="Arial" w:hAnsi="Arial" w:cs="Arial"/>
          <w:sz w:val="22"/>
          <w:szCs w:val="22"/>
        </w:rPr>
        <w:t>(</w:t>
      </w:r>
      <w:r w:rsidR="00CE7A35" w:rsidRPr="00CE7A35">
        <w:rPr>
          <w:rFonts w:ascii="Arial" w:hAnsi="Arial" w:cs="Arial"/>
          <w:i/>
          <w:sz w:val="22"/>
          <w:szCs w:val="22"/>
        </w:rPr>
        <w:t>RENX05</w:t>
      </w:r>
      <w:r w:rsidR="00CE7A35">
        <w:rPr>
          <w:rFonts w:ascii="Arial" w:hAnsi="Arial" w:cs="Arial"/>
          <w:sz w:val="22"/>
          <w:szCs w:val="22"/>
        </w:rPr>
        <w:t xml:space="preserve"> and </w:t>
      </w:r>
      <w:r w:rsidR="00CE7A35" w:rsidRPr="00CE7A35">
        <w:rPr>
          <w:rFonts w:ascii="Arial" w:hAnsi="Arial" w:cs="Arial"/>
          <w:i/>
          <w:sz w:val="22"/>
          <w:szCs w:val="22"/>
        </w:rPr>
        <w:t>RENX20</w:t>
      </w:r>
      <w:r w:rsidR="00CE7A35">
        <w:rPr>
          <w:rFonts w:ascii="Arial" w:hAnsi="Arial" w:cs="Arial"/>
          <w:sz w:val="22"/>
          <w:szCs w:val="22"/>
        </w:rPr>
        <w:t xml:space="preserve">) </w:t>
      </w:r>
      <w:r w:rsidR="00944068">
        <w:rPr>
          <w:rFonts w:ascii="Arial" w:hAnsi="Arial" w:cs="Arial"/>
          <w:sz w:val="22"/>
          <w:szCs w:val="22"/>
        </w:rPr>
        <w:t>were recovered that do not cause eye or wing phenotypes upon GAL4 expression.</w:t>
      </w:r>
      <w:r w:rsidR="00CE7A35">
        <w:rPr>
          <w:rFonts w:ascii="Arial" w:hAnsi="Arial" w:cs="Arial"/>
          <w:sz w:val="22"/>
          <w:szCs w:val="22"/>
        </w:rPr>
        <w:t xml:space="preserve"> (</w:t>
      </w:r>
      <w:r w:rsidR="00CE7A35" w:rsidRPr="00CE7A35">
        <w:rPr>
          <w:rFonts w:ascii="Arial" w:hAnsi="Arial" w:cs="Arial"/>
          <w:b/>
          <w:i/>
          <w:sz w:val="22"/>
          <w:szCs w:val="22"/>
        </w:rPr>
        <w:t>REN</w:t>
      </w:r>
      <w:r w:rsidR="00CE7A35">
        <w:rPr>
          <w:rFonts w:ascii="Arial" w:hAnsi="Arial" w:cs="Arial"/>
          <w:sz w:val="22"/>
          <w:szCs w:val="22"/>
        </w:rPr>
        <w:t xml:space="preserve"> = </w:t>
      </w:r>
      <w:r w:rsidR="00CE7A35" w:rsidRPr="00CE7A35">
        <w:rPr>
          <w:rFonts w:ascii="Arial" w:hAnsi="Arial" w:cs="Arial"/>
          <w:b/>
          <w:sz w:val="22"/>
          <w:szCs w:val="22"/>
        </w:rPr>
        <w:t>R</w:t>
      </w:r>
      <w:r w:rsidR="00CE7A35">
        <w:rPr>
          <w:rFonts w:ascii="Arial" w:hAnsi="Arial" w:cs="Arial"/>
          <w:sz w:val="22"/>
          <w:szCs w:val="22"/>
        </w:rPr>
        <w:t xml:space="preserve">FP-positive, </w:t>
      </w:r>
      <w:r w:rsidR="00CE7A35" w:rsidRPr="00CE7A35">
        <w:rPr>
          <w:rFonts w:ascii="Arial" w:hAnsi="Arial" w:cs="Arial"/>
          <w:b/>
          <w:sz w:val="22"/>
          <w:szCs w:val="22"/>
        </w:rPr>
        <w:t>e</w:t>
      </w:r>
      <w:r w:rsidR="00CE7A35">
        <w:rPr>
          <w:rFonts w:ascii="Arial" w:hAnsi="Arial" w:cs="Arial"/>
          <w:sz w:val="22"/>
          <w:szCs w:val="22"/>
        </w:rPr>
        <w:t xml:space="preserve">yes </w:t>
      </w:r>
      <w:r w:rsidR="00CE7A35" w:rsidRPr="00CE7A35">
        <w:rPr>
          <w:rFonts w:ascii="Arial" w:hAnsi="Arial" w:cs="Arial"/>
          <w:b/>
          <w:sz w:val="22"/>
          <w:szCs w:val="22"/>
        </w:rPr>
        <w:t>n</w:t>
      </w:r>
      <w:r w:rsidR="00CE7A35">
        <w:rPr>
          <w:rFonts w:ascii="Arial" w:hAnsi="Arial" w:cs="Arial"/>
          <w:sz w:val="22"/>
          <w:szCs w:val="22"/>
        </w:rPr>
        <w:t xml:space="preserve">ormal with </w:t>
      </w:r>
      <w:r w:rsidR="00CE7A35" w:rsidRPr="00CE7A35">
        <w:rPr>
          <w:rFonts w:ascii="Arial" w:hAnsi="Arial" w:cs="Arial"/>
          <w:i/>
          <w:sz w:val="22"/>
          <w:szCs w:val="22"/>
        </w:rPr>
        <w:t>GMR</w:t>
      </w:r>
      <w:r w:rsidR="00CE7A35">
        <w:rPr>
          <w:rFonts w:ascii="Arial" w:hAnsi="Arial" w:cs="Arial"/>
          <w:sz w:val="22"/>
          <w:szCs w:val="22"/>
        </w:rPr>
        <w:t xml:space="preserve">). The two inserts were recombined to yield the </w:t>
      </w:r>
      <w:r w:rsidR="00CE7A35" w:rsidRPr="00D40EB6">
        <w:rPr>
          <w:rFonts w:ascii="Arial" w:hAnsi="Arial" w:cs="Arial"/>
          <w:i/>
          <w:sz w:val="22"/>
          <w:szCs w:val="22"/>
        </w:rPr>
        <w:t>Starter</w:t>
      </w:r>
      <w:r w:rsidR="00CE7A35">
        <w:rPr>
          <w:rFonts w:ascii="Arial" w:hAnsi="Arial" w:cs="Arial"/>
          <w:sz w:val="22"/>
          <w:szCs w:val="22"/>
        </w:rPr>
        <w:t xml:space="preserve"> chromosome (</w:t>
      </w:r>
      <w:r w:rsidR="00CE7A35" w:rsidRPr="00CE7A35">
        <w:rPr>
          <w:rFonts w:ascii="Arial" w:hAnsi="Arial" w:cs="Arial"/>
          <w:i/>
          <w:sz w:val="22"/>
          <w:szCs w:val="22"/>
        </w:rPr>
        <w:t>RENX05</w:t>
      </w:r>
      <w:r w:rsidR="00CE7A35">
        <w:rPr>
          <w:rFonts w:ascii="Arial" w:hAnsi="Arial" w:cs="Arial"/>
          <w:sz w:val="22"/>
          <w:szCs w:val="22"/>
        </w:rPr>
        <w:t xml:space="preserve">, </w:t>
      </w:r>
      <w:r w:rsidR="00CE7A35" w:rsidRPr="00CE7A35">
        <w:rPr>
          <w:rFonts w:ascii="Arial" w:hAnsi="Arial" w:cs="Arial"/>
          <w:i/>
          <w:sz w:val="22"/>
          <w:szCs w:val="22"/>
        </w:rPr>
        <w:t>X20</w:t>
      </w:r>
      <w:r w:rsidR="00CE7A35">
        <w:rPr>
          <w:rFonts w:ascii="Arial" w:hAnsi="Arial" w:cs="Arial"/>
          <w:sz w:val="22"/>
          <w:szCs w:val="22"/>
        </w:rPr>
        <w:t>). Th</w:t>
      </w:r>
      <w:r w:rsidR="00D40EB6">
        <w:rPr>
          <w:rFonts w:ascii="Arial" w:hAnsi="Arial" w:cs="Arial"/>
          <w:sz w:val="22"/>
          <w:szCs w:val="22"/>
        </w:rPr>
        <w:t>is</w:t>
      </w:r>
      <w:r w:rsidR="00CE7A35">
        <w:rPr>
          <w:rFonts w:ascii="Arial" w:hAnsi="Arial" w:cs="Arial"/>
          <w:sz w:val="22"/>
          <w:szCs w:val="22"/>
        </w:rPr>
        <w:t xml:space="preserve"> </w:t>
      </w:r>
      <w:r w:rsidR="00CE7A35" w:rsidRPr="00D40EB6">
        <w:rPr>
          <w:rFonts w:ascii="Arial" w:hAnsi="Arial" w:cs="Arial"/>
          <w:i/>
          <w:sz w:val="22"/>
          <w:szCs w:val="22"/>
        </w:rPr>
        <w:t>Starter</w:t>
      </w:r>
      <w:r w:rsidR="00CE7A35">
        <w:rPr>
          <w:rFonts w:ascii="Arial" w:hAnsi="Arial" w:cs="Arial"/>
          <w:sz w:val="22"/>
          <w:szCs w:val="22"/>
        </w:rPr>
        <w:t xml:space="preserve"> was tested in a phenotypic screen, and yields new hops </w:t>
      </w:r>
      <w:r w:rsidR="00D40EB6">
        <w:rPr>
          <w:rFonts w:ascii="Arial" w:hAnsi="Arial" w:cs="Arial"/>
          <w:sz w:val="22"/>
          <w:szCs w:val="22"/>
        </w:rPr>
        <w:t xml:space="preserve">to autosomes at a rate of 21% after one heat shock induction of </w:t>
      </w:r>
      <w:r w:rsidR="00E16F83">
        <w:rPr>
          <w:rFonts w:ascii="Arial" w:hAnsi="Arial" w:cs="Arial"/>
          <w:sz w:val="22"/>
          <w:szCs w:val="22"/>
        </w:rPr>
        <w:t xml:space="preserve">the standard </w:t>
      </w:r>
      <w:r w:rsidR="00D40EB6">
        <w:rPr>
          <w:rFonts w:ascii="Arial" w:hAnsi="Arial" w:cs="Arial"/>
          <w:sz w:val="22"/>
          <w:szCs w:val="22"/>
        </w:rPr>
        <w:t>Minos transposase</w:t>
      </w:r>
      <w:r w:rsidR="00E16F83">
        <w:rPr>
          <w:rFonts w:ascii="Arial" w:hAnsi="Arial" w:cs="Arial"/>
          <w:sz w:val="22"/>
          <w:szCs w:val="22"/>
        </w:rPr>
        <w:t xml:space="preserve"> construct</w:t>
      </w:r>
      <w:r w:rsidR="00D40EB6">
        <w:rPr>
          <w:rFonts w:ascii="Arial" w:hAnsi="Arial" w:cs="Arial"/>
          <w:sz w:val="22"/>
          <w:szCs w:val="22"/>
        </w:rPr>
        <w:t>.</w:t>
      </w:r>
    </w:p>
    <w:p w14:paraId="7F3BBF9C" w14:textId="47988486" w:rsidR="00E516B5" w:rsidRPr="00202802" w:rsidRDefault="00E516B5" w:rsidP="009313ED">
      <w:pPr>
        <w:spacing w:after="120"/>
        <w:rPr>
          <w:rFonts w:ascii="Arial" w:hAnsi="Arial" w:cs="Arial"/>
          <w:sz w:val="22"/>
          <w:szCs w:val="22"/>
        </w:rPr>
      </w:pPr>
      <w:r w:rsidRPr="00202802">
        <w:rPr>
          <w:rFonts w:ascii="Arial" w:hAnsi="Arial" w:cs="Arial"/>
          <w:i/>
          <w:sz w:val="22"/>
          <w:szCs w:val="22"/>
        </w:rPr>
        <w:t>RENX05</w:t>
      </w:r>
      <w:r w:rsidRPr="00202802">
        <w:rPr>
          <w:rFonts w:ascii="Arial" w:hAnsi="Arial" w:cs="Arial"/>
          <w:sz w:val="22"/>
          <w:szCs w:val="22"/>
        </w:rPr>
        <w:t xml:space="preserve"> lies a</w:t>
      </w:r>
      <w:bookmarkStart w:id="0" w:name="_GoBack"/>
      <w:bookmarkEnd w:id="0"/>
      <w:r w:rsidRPr="00202802">
        <w:rPr>
          <w:rFonts w:ascii="Arial" w:hAnsi="Arial" w:cs="Arial"/>
          <w:sz w:val="22"/>
          <w:szCs w:val="22"/>
        </w:rPr>
        <w:t xml:space="preserve">t </w:t>
      </w:r>
      <w:r w:rsidRPr="00202802">
        <w:rPr>
          <w:rFonts w:ascii="Arial" w:hAnsi="Arial" w:cs="Arial"/>
          <w:i/>
          <w:sz w:val="22"/>
          <w:szCs w:val="22"/>
        </w:rPr>
        <w:t>X</w:t>
      </w:r>
      <w:r w:rsidRPr="00202802">
        <w:rPr>
          <w:rFonts w:ascii="Arial" w:hAnsi="Arial" w:cs="Arial"/>
          <w:sz w:val="22"/>
          <w:szCs w:val="22"/>
        </w:rPr>
        <w:t xml:space="preserve">: 7,076,138 in the minus orientation, within </w:t>
      </w:r>
      <w:r w:rsidRPr="00202802">
        <w:rPr>
          <w:rFonts w:ascii="Arial" w:hAnsi="Arial" w:cs="Arial"/>
          <w:i/>
          <w:sz w:val="22"/>
          <w:szCs w:val="22"/>
        </w:rPr>
        <w:t>CG9650</w:t>
      </w:r>
      <w:r w:rsidRPr="00202802">
        <w:rPr>
          <w:rFonts w:ascii="Arial" w:hAnsi="Arial" w:cs="Arial"/>
          <w:sz w:val="22"/>
          <w:szCs w:val="22"/>
        </w:rPr>
        <w:t>.</w:t>
      </w:r>
    </w:p>
    <w:p w14:paraId="7AE74B62" w14:textId="085DB837" w:rsidR="00202802" w:rsidRDefault="00E16F83" w:rsidP="00202802">
      <w:pPr>
        <w:rPr>
          <w:rFonts w:ascii="Arial" w:hAnsi="Arial" w:cs="Arial"/>
          <w:sz w:val="22"/>
          <w:szCs w:val="22"/>
        </w:rPr>
      </w:pPr>
      <w:r w:rsidRPr="00CE7A35">
        <w:rPr>
          <w:rFonts w:ascii="Arial" w:hAnsi="Arial" w:cs="Arial"/>
          <w:i/>
          <w:sz w:val="22"/>
          <w:szCs w:val="22"/>
        </w:rPr>
        <w:t>RENX20</w:t>
      </w:r>
      <w:r>
        <w:rPr>
          <w:rFonts w:ascii="Arial" w:hAnsi="Arial" w:cs="Arial"/>
          <w:sz w:val="22"/>
          <w:szCs w:val="22"/>
        </w:rPr>
        <w:t xml:space="preserve"> </w:t>
      </w:r>
      <w:r w:rsidR="005E5A42">
        <w:rPr>
          <w:rFonts w:ascii="Arial" w:hAnsi="Arial" w:cs="Arial"/>
          <w:sz w:val="22"/>
          <w:szCs w:val="22"/>
        </w:rPr>
        <w:t xml:space="preserve">insertion site </w:t>
      </w:r>
      <w:r>
        <w:rPr>
          <w:rFonts w:ascii="Arial" w:hAnsi="Arial" w:cs="Arial"/>
          <w:sz w:val="22"/>
          <w:szCs w:val="22"/>
        </w:rPr>
        <w:t xml:space="preserve">was not yet </w:t>
      </w:r>
      <w:r w:rsidR="005E5A42">
        <w:rPr>
          <w:rFonts w:ascii="Arial" w:hAnsi="Arial" w:cs="Arial"/>
          <w:sz w:val="22"/>
          <w:szCs w:val="22"/>
        </w:rPr>
        <w:t>identified</w:t>
      </w:r>
      <w:r>
        <w:rPr>
          <w:rFonts w:ascii="Arial" w:hAnsi="Arial" w:cs="Arial"/>
          <w:sz w:val="22"/>
          <w:szCs w:val="22"/>
        </w:rPr>
        <w:t>.</w:t>
      </w:r>
      <w:r w:rsidR="005E5A42">
        <w:rPr>
          <w:rFonts w:ascii="Arial" w:hAnsi="Arial" w:cs="Arial"/>
          <w:sz w:val="22"/>
          <w:szCs w:val="22"/>
        </w:rPr>
        <w:t xml:space="preserve"> We see roughly 14% recombination between </w:t>
      </w:r>
      <w:r w:rsidR="005E5A42" w:rsidRPr="005E5A42">
        <w:rPr>
          <w:rFonts w:ascii="Arial" w:hAnsi="Arial" w:cs="Arial"/>
          <w:i/>
          <w:sz w:val="22"/>
          <w:szCs w:val="22"/>
        </w:rPr>
        <w:t>X05</w:t>
      </w:r>
      <w:r w:rsidR="005E5A42">
        <w:rPr>
          <w:rFonts w:ascii="Arial" w:hAnsi="Arial" w:cs="Arial"/>
          <w:sz w:val="22"/>
          <w:szCs w:val="22"/>
        </w:rPr>
        <w:t xml:space="preserve"> and </w:t>
      </w:r>
      <w:r w:rsidR="005E5A42" w:rsidRPr="005E5A42">
        <w:rPr>
          <w:rFonts w:ascii="Arial" w:hAnsi="Arial" w:cs="Arial"/>
          <w:i/>
          <w:sz w:val="22"/>
          <w:szCs w:val="22"/>
        </w:rPr>
        <w:t>X20</w:t>
      </w:r>
      <w:r w:rsidR="005E5A42">
        <w:rPr>
          <w:rFonts w:ascii="Arial" w:hAnsi="Arial" w:cs="Arial"/>
          <w:sz w:val="22"/>
          <w:szCs w:val="22"/>
        </w:rPr>
        <w:t>.</w:t>
      </w:r>
    </w:p>
    <w:p w14:paraId="132A7F56" w14:textId="77777777" w:rsidR="00E16F83" w:rsidRPr="00E16F83" w:rsidRDefault="00E16F83" w:rsidP="00202802"/>
    <w:p w14:paraId="492AEFB6" w14:textId="6381B2EF" w:rsidR="002E1E2D" w:rsidRPr="00943B56" w:rsidRDefault="002E1E2D" w:rsidP="00021363">
      <w:pPr>
        <w:spacing w:after="120"/>
        <w:rPr>
          <w:rFonts w:ascii="Arial" w:hAnsi="Arial" w:cs="Arial"/>
          <w:b/>
          <w:sz w:val="22"/>
          <w:szCs w:val="22"/>
        </w:rPr>
      </w:pPr>
      <w:r w:rsidRPr="00943B56">
        <w:rPr>
          <w:rFonts w:ascii="Arial" w:hAnsi="Arial" w:cs="Arial"/>
          <w:b/>
          <w:sz w:val="22"/>
          <w:szCs w:val="22"/>
        </w:rPr>
        <w:t>Nomenclature:</w:t>
      </w:r>
    </w:p>
    <w:p w14:paraId="0F3AF2CF" w14:textId="1AA0CC3D" w:rsidR="002E1E2D" w:rsidRDefault="002E1E2D" w:rsidP="0002136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named the original version of </w:t>
      </w:r>
      <w:r w:rsidRPr="00943B56">
        <w:rPr>
          <w:rFonts w:ascii="Arial" w:hAnsi="Arial" w:cs="Arial"/>
          <w:i/>
          <w:sz w:val="22"/>
          <w:szCs w:val="22"/>
        </w:rPr>
        <w:t>Hto</w:t>
      </w:r>
      <w:r>
        <w:rPr>
          <w:rFonts w:ascii="Arial" w:hAnsi="Arial" w:cs="Arial"/>
          <w:sz w:val="22"/>
          <w:szCs w:val="22"/>
        </w:rPr>
        <w:t xml:space="preserve"> as </w:t>
      </w:r>
      <w:r w:rsidRPr="00943B56">
        <w:rPr>
          <w:rFonts w:ascii="Arial" w:hAnsi="Arial" w:cs="Arial"/>
          <w:i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>[</w:t>
      </w:r>
      <w:r w:rsidRPr="00943B56">
        <w:rPr>
          <w:rFonts w:ascii="Arial" w:hAnsi="Arial" w:cs="Arial"/>
          <w:i/>
          <w:sz w:val="22"/>
          <w:szCs w:val="22"/>
        </w:rPr>
        <w:t>Hto</w:t>
      </w:r>
      <w:r>
        <w:rPr>
          <w:rFonts w:ascii="Arial" w:hAnsi="Arial" w:cs="Arial"/>
          <w:sz w:val="22"/>
          <w:szCs w:val="22"/>
        </w:rPr>
        <w:t>-</w:t>
      </w:r>
      <w:r w:rsidRPr="00943B56">
        <w:rPr>
          <w:rFonts w:ascii="Arial" w:hAnsi="Arial" w:cs="Arial"/>
          <w:b/>
          <w:i/>
          <w:sz w:val="22"/>
          <w:szCs w:val="22"/>
        </w:rPr>
        <w:t>WP</w:t>
      </w:r>
      <w:r>
        <w:rPr>
          <w:rFonts w:ascii="Arial" w:hAnsi="Arial" w:cs="Arial"/>
          <w:sz w:val="22"/>
          <w:szCs w:val="22"/>
        </w:rPr>
        <w:t>] for "</w:t>
      </w:r>
      <w:r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ild type </w:t>
      </w:r>
      <w:r w:rsidRPr="002E1E2D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olyA". This is </w:t>
      </w:r>
      <w:r w:rsidR="00414BC4">
        <w:rPr>
          <w:rFonts w:ascii="Arial" w:hAnsi="Arial" w:cs="Arial"/>
          <w:sz w:val="22"/>
          <w:szCs w:val="22"/>
        </w:rPr>
        <w:t>used</w:t>
      </w:r>
      <w:r>
        <w:rPr>
          <w:rFonts w:ascii="Arial" w:hAnsi="Arial" w:cs="Arial"/>
          <w:sz w:val="22"/>
          <w:szCs w:val="22"/>
        </w:rPr>
        <w:t xml:space="preserve"> in the </w:t>
      </w:r>
      <w:r w:rsidRPr="00E16F83">
        <w:rPr>
          <w:rFonts w:ascii="Arial" w:hAnsi="Arial" w:cs="Arial"/>
          <w:sz w:val="22"/>
          <w:szCs w:val="22"/>
        </w:rPr>
        <w:t xml:space="preserve">GenBank record </w:t>
      </w:r>
      <w:r w:rsidR="00E16F83" w:rsidRPr="00E16F83">
        <w:rPr>
          <w:rFonts w:ascii="Arial" w:hAnsi="Arial" w:cs="Arial"/>
          <w:sz w:val="22"/>
          <w:szCs w:val="22"/>
        </w:rPr>
        <w:t xml:space="preserve">JN049642 </w:t>
      </w:r>
      <w:r w:rsidRPr="00E16F83">
        <w:rPr>
          <w:rFonts w:ascii="Arial" w:hAnsi="Arial" w:cs="Arial"/>
          <w:sz w:val="22"/>
          <w:szCs w:val="22"/>
        </w:rPr>
        <w:t>and the Genetics paper</w:t>
      </w:r>
      <w:r w:rsidR="00E16F83" w:rsidRPr="00E16F83">
        <w:rPr>
          <w:rFonts w:ascii="Arial" w:hAnsi="Arial" w:cs="Arial"/>
          <w:sz w:val="22"/>
          <w:szCs w:val="22"/>
        </w:rPr>
        <w:t xml:space="preserve"> Singari et al. 2014</w:t>
      </w:r>
      <w:r w:rsidRPr="00E16F83">
        <w:rPr>
          <w:rFonts w:ascii="Arial" w:hAnsi="Arial" w:cs="Arial"/>
          <w:sz w:val="22"/>
          <w:szCs w:val="22"/>
        </w:rPr>
        <w:t>.</w:t>
      </w:r>
      <w:r w:rsidR="00943B56" w:rsidRPr="00E16F83">
        <w:rPr>
          <w:rFonts w:ascii="Arial" w:hAnsi="Arial" w:cs="Arial"/>
          <w:sz w:val="22"/>
          <w:szCs w:val="22"/>
        </w:rPr>
        <w:t xml:space="preserve"> This is the</w:t>
      </w:r>
      <w:r w:rsidR="00943B56">
        <w:rPr>
          <w:rFonts w:ascii="Arial" w:hAnsi="Arial" w:cs="Arial"/>
          <w:sz w:val="22"/>
          <w:szCs w:val="22"/>
        </w:rPr>
        <w:t xml:space="preserve"> version </w:t>
      </w:r>
      <w:r w:rsidR="00414BC4">
        <w:rPr>
          <w:rFonts w:ascii="Arial" w:hAnsi="Arial" w:cs="Arial"/>
          <w:sz w:val="22"/>
          <w:szCs w:val="22"/>
        </w:rPr>
        <w:t xml:space="preserve">present </w:t>
      </w:r>
      <w:r w:rsidR="00943B56">
        <w:rPr>
          <w:rFonts w:ascii="Arial" w:hAnsi="Arial" w:cs="Arial"/>
          <w:sz w:val="22"/>
          <w:szCs w:val="22"/>
        </w:rPr>
        <w:t xml:space="preserve">in all the lines submitted </w:t>
      </w:r>
      <w:r w:rsidR="00E16F83">
        <w:rPr>
          <w:rFonts w:ascii="Arial" w:hAnsi="Arial" w:cs="Arial"/>
          <w:sz w:val="22"/>
          <w:szCs w:val="22"/>
        </w:rPr>
        <w:t>May 2014</w:t>
      </w:r>
      <w:r w:rsidR="00943B56">
        <w:rPr>
          <w:rFonts w:ascii="Arial" w:hAnsi="Arial" w:cs="Arial"/>
          <w:sz w:val="22"/>
          <w:szCs w:val="22"/>
        </w:rPr>
        <w:t xml:space="preserve"> </w:t>
      </w:r>
      <w:r w:rsidR="00E16F83">
        <w:rPr>
          <w:rFonts w:ascii="Arial" w:hAnsi="Arial" w:cs="Arial"/>
          <w:sz w:val="22"/>
          <w:szCs w:val="22"/>
        </w:rPr>
        <w:t>(</w:t>
      </w:r>
      <w:r w:rsidR="00943B56">
        <w:rPr>
          <w:rFonts w:ascii="Arial" w:hAnsi="Arial" w:cs="Arial"/>
          <w:sz w:val="22"/>
          <w:szCs w:val="22"/>
        </w:rPr>
        <w:t xml:space="preserve">apart from the new </w:t>
      </w:r>
      <w:r w:rsidR="00943B56" w:rsidRPr="00943B56">
        <w:rPr>
          <w:rFonts w:ascii="Arial" w:hAnsi="Arial" w:cs="Arial"/>
          <w:i/>
          <w:sz w:val="22"/>
          <w:szCs w:val="22"/>
        </w:rPr>
        <w:t>Starter</w:t>
      </w:r>
      <w:r w:rsidR="00943B56">
        <w:rPr>
          <w:rFonts w:ascii="Arial" w:hAnsi="Arial" w:cs="Arial"/>
          <w:sz w:val="22"/>
          <w:szCs w:val="22"/>
        </w:rPr>
        <w:t xml:space="preserve"> element</w:t>
      </w:r>
      <w:r w:rsidR="00E16F83">
        <w:rPr>
          <w:rFonts w:ascii="Arial" w:hAnsi="Arial" w:cs="Arial"/>
          <w:sz w:val="22"/>
          <w:szCs w:val="22"/>
        </w:rPr>
        <w:t>)</w:t>
      </w:r>
      <w:r w:rsidR="00943B56">
        <w:rPr>
          <w:rFonts w:ascii="Arial" w:hAnsi="Arial" w:cs="Arial"/>
          <w:sz w:val="22"/>
          <w:szCs w:val="22"/>
        </w:rPr>
        <w:t>.</w:t>
      </w:r>
    </w:p>
    <w:p w14:paraId="505A1CB2" w14:textId="6D63A639" w:rsidR="002E1E2D" w:rsidRDefault="00943B56" w:rsidP="00021363">
      <w:pPr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simplicity</w:t>
      </w:r>
      <w:r w:rsidR="00414B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</w:t>
      </w:r>
      <w:r w:rsidR="002E1E2D">
        <w:rPr>
          <w:rFonts w:ascii="Arial" w:hAnsi="Arial" w:cs="Arial"/>
          <w:sz w:val="22"/>
          <w:szCs w:val="22"/>
        </w:rPr>
        <w:t xml:space="preserve">he new version </w:t>
      </w:r>
      <w:r w:rsidR="00E16F83">
        <w:rPr>
          <w:rFonts w:ascii="Arial" w:hAnsi="Arial" w:cs="Arial"/>
          <w:sz w:val="22"/>
          <w:szCs w:val="22"/>
        </w:rPr>
        <w:t xml:space="preserve">(with the attP sites and mutated PolyA signals) </w:t>
      </w:r>
      <w:r w:rsidR="002E1E2D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just </w:t>
      </w:r>
      <w:r w:rsidR="002E1E2D">
        <w:rPr>
          <w:rFonts w:ascii="Arial" w:hAnsi="Arial" w:cs="Arial"/>
          <w:sz w:val="22"/>
          <w:szCs w:val="22"/>
        </w:rPr>
        <w:t xml:space="preserve">be called </w:t>
      </w:r>
      <w:r w:rsidRPr="00943B56">
        <w:rPr>
          <w:rFonts w:ascii="Arial" w:hAnsi="Arial" w:cs="Arial"/>
          <w:i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>[</w:t>
      </w:r>
      <w:r w:rsidRPr="00943B56">
        <w:rPr>
          <w:rFonts w:ascii="Arial" w:hAnsi="Arial" w:cs="Arial"/>
          <w:i/>
          <w:sz w:val="22"/>
          <w:szCs w:val="22"/>
        </w:rPr>
        <w:t>Hto</w:t>
      </w:r>
      <w:r>
        <w:rPr>
          <w:rFonts w:ascii="Arial" w:hAnsi="Arial" w:cs="Arial"/>
          <w:sz w:val="22"/>
          <w:szCs w:val="22"/>
        </w:rPr>
        <w:t>]</w:t>
      </w:r>
      <w:r w:rsidR="00414BC4">
        <w:rPr>
          <w:rFonts w:ascii="Arial" w:hAnsi="Arial" w:cs="Arial"/>
          <w:sz w:val="22"/>
          <w:szCs w:val="22"/>
        </w:rPr>
        <w:t xml:space="preserve">, since we do not intend to make any more </w:t>
      </w:r>
      <w:r w:rsidR="00E16F83">
        <w:rPr>
          <w:rFonts w:ascii="Arial" w:hAnsi="Arial" w:cs="Arial"/>
          <w:sz w:val="22"/>
          <w:szCs w:val="22"/>
        </w:rPr>
        <w:t>modifications</w:t>
      </w:r>
      <w:r>
        <w:rPr>
          <w:rFonts w:ascii="Arial" w:hAnsi="Arial" w:cs="Arial"/>
          <w:sz w:val="22"/>
          <w:szCs w:val="22"/>
        </w:rPr>
        <w:t>.</w:t>
      </w:r>
    </w:p>
    <w:sectPr w:rsidR="002E1E2D" w:rsidSect="00E16F83"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5D8DB" w14:textId="77777777" w:rsidR="005E5A42" w:rsidRDefault="005E5A42" w:rsidP="00D85A69">
      <w:r>
        <w:separator/>
      </w:r>
    </w:p>
  </w:endnote>
  <w:endnote w:type="continuationSeparator" w:id="0">
    <w:p w14:paraId="024DA397" w14:textId="77777777" w:rsidR="005E5A42" w:rsidRDefault="005E5A42" w:rsidP="00D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F2B63" w14:textId="77777777" w:rsidR="005E5A42" w:rsidRDefault="005E5A42" w:rsidP="00FF17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CA260" w14:textId="77777777" w:rsidR="005E5A42" w:rsidRDefault="005E5A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0600A" w14:textId="77777777" w:rsidR="005E5A42" w:rsidRPr="00D85A69" w:rsidRDefault="005E5A42" w:rsidP="00FF17F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85A69">
      <w:rPr>
        <w:rStyle w:val="PageNumber"/>
        <w:rFonts w:ascii="Arial" w:hAnsi="Arial" w:cs="Arial"/>
        <w:sz w:val="22"/>
        <w:szCs w:val="22"/>
      </w:rPr>
      <w:fldChar w:fldCharType="begin"/>
    </w:r>
    <w:r w:rsidRPr="00D85A6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85A69">
      <w:rPr>
        <w:rStyle w:val="PageNumber"/>
        <w:rFonts w:ascii="Arial" w:hAnsi="Arial" w:cs="Arial"/>
        <w:sz w:val="22"/>
        <w:szCs w:val="22"/>
      </w:rPr>
      <w:fldChar w:fldCharType="separate"/>
    </w:r>
    <w:r w:rsidR="009313ED">
      <w:rPr>
        <w:rStyle w:val="PageNumber"/>
        <w:rFonts w:ascii="Arial" w:hAnsi="Arial" w:cs="Arial"/>
        <w:noProof/>
        <w:sz w:val="22"/>
        <w:szCs w:val="22"/>
      </w:rPr>
      <w:t>1</w:t>
    </w:r>
    <w:r w:rsidRPr="00D85A69">
      <w:rPr>
        <w:rStyle w:val="PageNumber"/>
        <w:rFonts w:ascii="Arial" w:hAnsi="Arial" w:cs="Arial"/>
        <w:sz w:val="22"/>
        <w:szCs w:val="22"/>
      </w:rPr>
      <w:fldChar w:fldCharType="end"/>
    </w:r>
  </w:p>
  <w:p w14:paraId="143EE82F" w14:textId="77777777" w:rsidR="005E5A42" w:rsidRDefault="005E5A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63399" w14:textId="77777777" w:rsidR="005E5A42" w:rsidRDefault="005E5A42" w:rsidP="00D85A69">
      <w:r>
        <w:separator/>
      </w:r>
    </w:p>
  </w:footnote>
  <w:footnote w:type="continuationSeparator" w:id="0">
    <w:p w14:paraId="4EBD81A5" w14:textId="77777777" w:rsidR="005E5A42" w:rsidRDefault="005E5A42" w:rsidP="00D8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216C"/>
    <w:multiLevelType w:val="hybridMultilevel"/>
    <w:tmpl w:val="D45C8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F5"/>
    <w:rsid w:val="00000E72"/>
    <w:rsid w:val="00004743"/>
    <w:rsid w:val="000050DF"/>
    <w:rsid w:val="00007834"/>
    <w:rsid w:val="0001083A"/>
    <w:rsid w:val="00021363"/>
    <w:rsid w:val="000228BB"/>
    <w:rsid w:val="00022E9D"/>
    <w:rsid w:val="00022E9E"/>
    <w:rsid w:val="00023DD4"/>
    <w:rsid w:val="00025544"/>
    <w:rsid w:val="00042102"/>
    <w:rsid w:val="00045173"/>
    <w:rsid w:val="00054160"/>
    <w:rsid w:val="00055707"/>
    <w:rsid w:val="00056AE5"/>
    <w:rsid w:val="000615EF"/>
    <w:rsid w:val="0006230A"/>
    <w:rsid w:val="0006646C"/>
    <w:rsid w:val="0008354B"/>
    <w:rsid w:val="00090F25"/>
    <w:rsid w:val="0009147B"/>
    <w:rsid w:val="0009685B"/>
    <w:rsid w:val="00097DB2"/>
    <w:rsid w:val="000A28EC"/>
    <w:rsid w:val="000A6B26"/>
    <w:rsid w:val="000B7854"/>
    <w:rsid w:val="000E1406"/>
    <w:rsid w:val="000E14D3"/>
    <w:rsid w:val="000F1CFD"/>
    <w:rsid w:val="000F4DB8"/>
    <w:rsid w:val="000F5AE4"/>
    <w:rsid w:val="00103313"/>
    <w:rsid w:val="001265D5"/>
    <w:rsid w:val="001303A2"/>
    <w:rsid w:val="0013360C"/>
    <w:rsid w:val="0013453F"/>
    <w:rsid w:val="00141F5E"/>
    <w:rsid w:val="0014200E"/>
    <w:rsid w:val="00153BC1"/>
    <w:rsid w:val="0016409C"/>
    <w:rsid w:val="00166BBE"/>
    <w:rsid w:val="00166C61"/>
    <w:rsid w:val="00173C20"/>
    <w:rsid w:val="00173CDD"/>
    <w:rsid w:val="00173D56"/>
    <w:rsid w:val="001749E9"/>
    <w:rsid w:val="001802C9"/>
    <w:rsid w:val="00184DA3"/>
    <w:rsid w:val="00194BBA"/>
    <w:rsid w:val="001A19C4"/>
    <w:rsid w:val="001A2274"/>
    <w:rsid w:val="001A35E8"/>
    <w:rsid w:val="001A5255"/>
    <w:rsid w:val="001B315A"/>
    <w:rsid w:val="001B3408"/>
    <w:rsid w:val="001C498F"/>
    <w:rsid w:val="001C762D"/>
    <w:rsid w:val="001D12F4"/>
    <w:rsid w:val="001F16D4"/>
    <w:rsid w:val="001F7904"/>
    <w:rsid w:val="00202802"/>
    <w:rsid w:val="002068AE"/>
    <w:rsid w:val="002071E1"/>
    <w:rsid w:val="00207285"/>
    <w:rsid w:val="00210450"/>
    <w:rsid w:val="00214A80"/>
    <w:rsid w:val="002172BC"/>
    <w:rsid w:val="00222B99"/>
    <w:rsid w:val="00223896"/>
    <w:rsid w:val="00240ACB"/>
    <w:rsid w:val="00241771"/>
    <w:rsid w:val="00241814"/>
    <w:rsid w:val="0025584B"/>
    <w:rsid w:val="002602C0"/>
    <w:rsid w:val="00261DDC"/>
    <w:rsid w:val="00264150"/>
    <w:rsid w:val="00264777"/>
    <w:rsid w:val="00274065"/>
    <w:rsid w:val="0028285B"/>
    <w:rsid w:val="0028287A"/>
    <w:rsid w:val="00285A48"/>
    <w:rsid w:val="002872AA"/>
    <w:rsid w:val="00294A0D"/>
    <w:rsid w:val="00295490"/>
    <w:rsid w:val="002B1E7E"/>
    <w:rsid w:val="002B1E84"/>
    <w:rsid w:val="002B562E"/>
    <w:rsid w:val="002B663C"/>
    <w:rsid w:val="002C037D"/>
    <w:rsid w:val="002C1E4F"/>
    <w:rsid w:val="002E070B"/>
    <w:rsid w:val="002E1E2D"/>
    <w:rsid w:val="002E2E77"/>
    <w:rsid w:val="002F6BA4"/>
    <w:rsid w:val="002F7BF6"/>
    <w:rsid w:val="00301242"/>
    <w:rsid w:val="00302C5B"/>
    <w:rsid w:val="003221AF"/>
    <w:rsid w:val="003342C9"/>
    <w:rsid w:val="0034260C"/>
    <w:rsid w:val="00346087"/>
    <w:rsid w:val="00346FA3"/>
    <w:rsid w:val="003519DA"/>
    <w:rsid w:val="00351E67"/>
    <w:rsid w:val="0036145B"/>
    <w:rsid w:val="00365DFD"/>
    <w:rsid w:val="0037109B"/>
    <w:rsid w:val="0037368B"/>
    <w:rsid w:val="00374080"/>
    <w:rsid w:val="0038202F"/>
    <w:rsid w:val="00391D2B"/>
    <w:rsid w:val="00395044"/>
    <w:rsid w:val="003978AF"/>
    <w:rsid w:val="003A2220"/>
    <w:rsid w:val="003B0060"/>
    <w:rsid w:val="003B5D3F"/>
    <w:rsid w:val="003C3020"/>
    <w:rsid w:val="003C3AEA"/>
    <w:rsid w:val="003C4448"/>
    <w:rsid w:val="003C5460"/>
    <w:rsid w:val="003D31EE"/>
    <w:rsid w:val="003E12C6"/>
    <w:rsid w:val="003E7D14"/>
    <w:rsid w:val="003F1EA9"/>
    <w:rsid w:val="003F3DCC"/>
    <w:rsid w:val="003F61E8"/>
    <w:rsid w:val="00405989"/>
    <w:rsid w:val="004103B2"/>
    <w:rsid w:val="00414BC4"/>
    <w:rsid w:val="00417654"/>
    <w:rsid w:val="00417FE8"/>
    <w:rsid w:val="0042317A"/>
    <w:rsid w:val="0043538A"/>
    <w:rsid w:val="00443D63"/>
    <w:rsid w:val="00443DF5"/>
    <w:rsid w:val="00445B97"/>
    <w:rsid w:val="00446A9A"/>
    <w:rsid w:val="0045216A"/>
    <w:rsid w:val="00454C3F"/>
    <w:rsid w:val="00455918"/>
    <w:rsid w:val="00463E54"/>
    <w:rsid w:val="00466373"/>
    <w:rsid w:val="00466EFA"/>
    <w:rsid w:val="004701B0"/>
    <w:rsid w:val="00474227"/>
    <w:rsid w:val="00476255"/>
    <w:rsid w:val="00487783"/>
    <w:rsid w:val="004A2CAD"/>
    <w:rsid w:val="004A5C7A"/>
    <w:rsid w:val="004B3C2C"/>
    <w:rsid w:val="004B7A53"/>
    <w:rsid w:val="004C228B"/>
    <w:rsid w:val="004C64CC"/>
    <w:rsid w:val="004D4C67"/>
    <w:rsid w:val="004E6FBE"/>
    <w:rsid w:val="004F3836"/>
    <w:rsid w:val="00504487"/>
    <w:rsid w:val="00505646"/>
    <w:rsid w:val="00510162"/>
    <w:rsid w:val="005155F3"/>
    <w:rsid w:val="005335AA"/>
    <w:rsid w:val="0053563F"/>
    <w:rsid w:val="005357C2"/>
    <w:rsid w:val="005445F0"/>
    <w:rsid w:val="00544A13"/>
    <w:rsid w:val="00552674"/>
    <w:rsid w:val="00571628"/>
    <w:rsid w:val="00582998"/>
    <w:rsid w:val="0058724D"/>
    <w:rsid w:val="00592835"/>
    <w:rsid w:val="00597AC5"/>
    <w:rsid w:val="005A27D3"/>
    <w:rsid w:val="005A4748"/>
    <w:rsid w:val="005A5BBB"/>
    <w:rsid w:val="005B108E"/>
    <w:rsid w:val="005B117D"/>
    <w:rsid w:val="005B3429"/>
    <w:rsid w:val="005B71AD"/>
    <w:rsid w:val="005D2E30"/>
    <w:rsid w:val="005E5A42"/>
    <w:rsid w:val="005E6099"/>
    <w:rsid w:val="005F1326"/>
    <w:rsid w:val="005F67E3"/>
    <w:rsid w:val="005F6D75"/>
    <w:rsid w:val="006048D6"/>
    <w:rsid w:val="006069B3"/>
    <w:rsid w:val="00606A7E"/>
    <w:rsid w:val="006102EF"/>
    <w:rsid w:val="006110E8"/>
    <w:rsid w:val="00611A38"/>
    <w:rsid w:val="0061408B"/>
    <w:rsid w:val="0061522E"/>
    <w:rsid w:val="00627CF5"/>
    <w:rsid w:val="006358D1"/>
    <w:rsid w:val="00640286"/>
    <w:rsid w:val="00641698"/>
    <w:rsid w:val="00643BE5"/>
    <w:rsid w:val="00644A4C"/>
    <w:rsid w:val="00652B76"/>
    <w:rsid w:val="00653C1C"/>
    <w:rsid w:val="0065466E"/>
    <w:rsid w:val="00657F4D"/>
    <w:rsid w:val="00661E09"/>
    <w:rsid w:val="00665218"/>
    <w:rsid w:val="0066551A"/>
    <w:rsid w:val="00677AAF"/>
    <w:rsid w:val="0068002D"/>
    <w:rsid w:val="00683FBB"/>
    <w:rsid w:val="00685656"/>
    <w:rsid w:val="006A3FB0"/>
    <w:rsid w:val="006B243E"/>
    <w:rsid w:val="006C50B6"/>
    <w:rsid w:val="006E1DC6"/>
    <w:rsid w:val="006E511E"/>
    <w:rsid w:val="006F45CC"/>
    <w:rsid w:val="0070162C"/>
    <w:rsid w:val="007052E6"/>
    <w:rsid w:val="00713FFB"/>
    <w:rsid w:val="0071560B"/>
    <w:rsid w:val="00721852"/>
    <w:rsid w:val="00730B17"/>
    <w:rsid w:val="00741EB6"/>
    <w:rsid w:val="00745158"/>
    <w:rsid w:val="00751311"/>
    <w:rsid w:val="00755718"/>
    <w:rsid w:val="00755873"/>
    <w:rsid w:val="00761F38"/>
    <w:rsid w:val="00762AAC"/>
    <w:rsid w:val="00763C50"/>
    <w:rsid w:val="00763CDC"/>
    <w:rsid w:val="00770548"/>
    <w:rsid w:val="007714D3"/>
    <w:rsid w:val="00771D44"/>
    <w:rsid w:val="00772BB5"/>
    <w:rsid w:val="0077431C"/>
    <w:rsid w:val="00780DE8"/>
    <w:rsid w:val="00782586"/>
    <w:rsid w:val="00782FDD"/>
    <w:rsid w:val="00784B5E"/>
    <w:rsid w:val="007A13AA"/>
    <w:rsid w:val="007A33FA"/>
    <w:rsid w:val="007A4521"/>
    <w:rsid w:val="007A5660"/>
    <w:rsid w:val="007A6470"/>
    <w:rsid w:val="007B3A77"/>
    <w:rsid w:val="007B55B3"/>
    <w:rsid w:val="007C1A8B"/>
    <w:rsid w:val="007C5145"/>
    <w:rsid w:val="007C5B49"/>
    <w:rsid w:val="007D2DB8"/>
    <w:rsid w:val="007E08FA"/>
    <w:rsid w:val="007E1792"/>
    <w:rsid w:val="007E5A53"/>
    <w:rsid w:val="007F1D34"/>
    <w:rsid w:val="007F5BDB"/>
    <w:rsid w:val="007F7852"/>
    <w:rsid w:val="0080025B"/>
    <w:rsid w:val="00803124"/>
    <w:rsid w:val="00812DF4"/>
    <w:rsid w:val="0081417E"/>
    <w:rsid w:val="008162EF"/>
    <w:rsid w:val="008244FA"/>
    <w:rsid w:val="00830B60"/>
    <w:rsid w:val="00831468"/>
    <w:rsid w:val="008410B4"/>
    <w:rsid w:val="00852579"/>
    <w:rsid w:val="00855D55"/>
    <w:rsid w:val="0086561A"/>
    <w:rsid w:val="00867B24"/>
    <w:rsid w:val="008816F7"/>
    <w:rsid w:val="008903DD"/>
    <w:rsid w:val="00894EBB"/>
    <w:rsid w:val="008A1300"/>
    <w:rsid w:val="008A461F"/>
    <w:rsid w:val="008B16D0"/>
    <w:rsid w:val="008B3577"/>
    <w:rsid w:val="008B500A"/>
    <w:rsid w:val="008C05CC"/>
    <w:rsid w:val="008C1821"/>
    <w:rsid w:val="008C4995"/>
    <w:rsid w:val="008D4E59"/>
    <w:rsid w:val="008D6575"/>
    <w:rsid w:val="008D6C4E"/>
    <w:rsid w:val="008E48B8"/>
    <w:rsid w:val="008F1616"/>
    <w:rsid w:val="008F17C5"/>
    <w:rsid w:val="008F385A"/>
    <w:rsid w:val="00900FE6"/>
    <w:rsid w:val="0090561B"/>
    <w:rsid w:val="00905E06"/>
    <w:rsid w:val="00914E44"/>
    <w:rsid w:val="009313ED"/>
    <w:rsid w:val="00933356"/>
    <w:rsid w:val="009435BD"/>
    <w:rsid w:val="00943B56"/>
    <w:rsid w:val="00944068"/>
    <w:rsid w:val="00956B3E"/>
    <w:rsid w:val="00966FE9"/>
    <w:rsid w:val="00967CDC"/>
    <w:rsid w:val="00970913"/>
    <w:rsid w:val="00971445"/>
    <w:rsid w:val="009833B5"/>
    <w:rsid w:val="00987229"/>
    <w:rsid w:val="009A1183"/>
    <w:rsid w:val="009B5BA0"/>
    <w:rsid w:val="009B670B"/>
    <w:rsid w:val="009D29F5"/>
    <w:rsid w:val="009E1DF8"/>
    <w:rsid w:val="009F0088"/>
    <w:rsid w:val="00A003A2"/>
    <w:rsid w:val="00A030C2"/>
    <w:rsid w:val="00A05F0F"/>
    <w:rsid w:val="00A1184A"/>
    <w:rsid w:val="00A17257"/>
    <w:rsid w:val="00A24752"/>
    <w:rsid w:val="00A360F6"/>
    <w:rsid w:val="00A62B14"/>
    <w:rsid w:val="00A64CFF"/>
    <w:rsid w:val="00A66619"/>
    <w:rsid w:val="00A67599"/>
    <w:rsid w:val="00A725E7"/>
    <w:rsid w:val="00A778DE"/>
    <w:rsid w:val="00A80887"/>
    <w:rsid w:val="00A9613D"/>
    <w:rsid w:val="00AA3DAF"/>
    <w:rsid w:val="00AA42E3"/>
    <w:rsid w:val="00AA55D8"/>
    <w:rsid w:val="00AA7E68"/>
    <w:rsid w:val="00AB02F2"/>
    <w:rsid w:val="00AC6FF0"/>
    <w:rsid w:val="00B16998"/>
    <w:rsid w:val="00B27878"/>
    <w:rsid w:val="00B3130B"/>
    <w:rsid w:val="00B32E53"/>
    <w:rsid w:val="00B350B6"/>
    <w:rsid w:val="00B40D64"/>
    <w:rsid w:val="00B414AE"/>
    <w:rsid w:val="00B442CF"/>
    <w:rsid w:val="00B451D2"/>
    <w:rsid w:val="00B4682C"/>
    <w:rsid w:val="00B503DB"/>
    <w:rsid w:val="00B5178C"/>
    <w:rsid w:val="00B70F3B"/>
    <w:rsid w:val="00B821DA"/>
    <w:rsid w:val="00B83699"/>
    <w:rsid w:val="00B839B4"/>
    <w:rsid w:val="00B94D26"/>
    <w:rsid w:val="00BA19FA"/>
    <w:rsid w:val="00BA54E7"/>
    <w:rsid w:val="00BA64FA"/>
    <w:rsid w:val="00BB5483"/>
    <w:rsid w:val="00BC1D62"/>
    <w:rsid w:val="00BC426B"/>
    <w:rsid w:val="00BC688A"/>
    <w:rsid w:val="00BE1F49"/>
    <w:rsid w:val="00BE25BF"/>
    <w:rsid w:val="00BF7D35"/>
    <w:rsid w:val="00C10337"/>
    <w:rsid w:val="00C20EB7"/>
    <w:rsid w:val="00C21597"/>
    <w:rsid w:val="00C32EBC"/>
    <w:rsid w:val="00C379DB"/>
    <w:rsid w:val="00C42E00"/>
    <w:rsid w:val="00C46F27"/>
    <w:rsid w:val="00C5522C"/>
    <w:rsid w:val="00C56268"/>
    <w:rsid w:val="00C632B7"/>
    <w:rsid w:val="00C71C14"/>
    <w:rsid w:val="00C7276D"/>
    <w:rsid w:val="00C7384D"/>
    <w:rsid w:val="00C7528F"/>
    <w:rsid w:val="00C77499"/>
    <w:rsid w:val="00C92C62"/>
    <w:rsid w:val="00CA2BBD"/>
    <w:rsid w:val="00CB3BE2"/>
    <w:rsid w:val="00CC4654"/>
    <w:rsid w:val="00CC71F9"/>
    <w:rsid w:val="00CE48B1"/>
    <w:rsid w:val="00CE6DD8"/>
    <w:rsid w:val="00CE7A35"/>
    <w:rsid w:val="00CF0D9F"/>
    <w:rsid w:val="00CF6F6A"/>
    <w:rsid w:val="00D02645"/>
    <w:rsid w:val="00D0545E"/>
    <w:rsid w:val="00D114FD"/>
    <w:rsid w:val="00D11FAF"/>
    <w:rsid w:val="00D1333E"/>
    <w:rsid w:val="00D15003"/>
    <w:rsid w:val="00D3712D"/>
    <w:rsid w:val="00D40EB6"/>
    <w:rsid w:val="00D41310"/>
    <w:rsid w:val="00D45CF6"/>
    <w:rsid w:val="00D50014"/>
    <w:rsid w:val="00D516E3"/>
    <w:rsid w:val="00D62AD5"/>
    <w:rsid w:val="00D72D80"/>
    <w:rsid w:val="00D80BE4"/>
    <w:rsid w:val="00D81D37"/>
    <w:rsid w:val="00D85A69"/>
    <w:rsid w:val="00D863FD"/>
    <w:rsid w:val="00D91643"/>
    <w:rsid w:val="00D93743"/>
    <w:rsid w:val="00D96822"/>
    <w:rsid w:val="00DB0073"/>
    <w:rsid w:val="00DB1583"/>
    <w:rsid w:val="00DB3FE4"/>
    <w:rsid w:val="00DC1544"/>
    <w:rsid w:val="00DC24E0"/>
    <w:rsid w:val="00DC2C53"/>
    <w:rsid w:val="00DD231D"/>
    <w:rsid w:val="00DD49E8"/>
    <w:rsid w:val="00DE11A6"/>
    <w:rsid w:val="00DE3A1D"/>
    <w:rsid w:val="00DF504D"/>
    <w:rsid w:val="00DF74DA"/>
    <w:rsid w:val="00E07D35"/>
    <w:rsid w:val="00E15221"/>
    <w:rsid w:val="00E16F83"/>
    <w:rsid w:val="00E17386"/>
    <w:rsid w:val="00E32B0E"/>
    <w:rsid w:val="00E34876"/>
    <w:rsid w:val="00E35322"/>
    <w:rsid w:val="00E370E8"/>
    <w:rsid w:val="00E41CE1"/>
    <w:rsid w:val="00E516B5"/>
    <w:rsid w:val="00E57300"/>
    <w:rsid w:val="00E57C3C"/>
    <w:rsid w:val="00E60485"/>
    <w:rsid w:val="00E6397A"/>
    <w:rsid w:val="00E64C6A"/>
    <w:rsid w:val="00E90618"/>
    <w:rsid w:val="00E90B55"/>
    <w:rsid w:val="00E92D0F"/>
    <w:rsid w:val="00E96A8A"/>
    <w:rsid w:val="00EA4850"/>
    <w:rsid w:val="00EC0879"/>
    <w:rsid w:val="00EC69C7"/>
    <w:rsid w:val="00ED3F73"/>
    <w:rsid w:val="00EE167D"/>
    <w:rsid w:val="00EE3E33"/>
    <w:rsid w:val="00EE443F"/>
    <w:rsid w:val="00EF620F"/>
    <w:rsid w:val="00F05061"/>
    <w:rsid w:val="00F05298"/>
    <w:rsid w:val="00F124FD"/>
    <w:rsid w:val="00F1301A"/>
    <w:rsid w:val="00F141B6"/>
    <w:rsid w:val="00F2055A"/>
    <w:rsid w:val="00F22D80"/>
    <w:rsid w:val="00F23640"/>
    <w:rsid w:val="00F31634"/>
    <w:rsid w:val="00F3672E"/>
    <w:rsid w:val="00F401D5"/>
    <w:rsid w:val="00F4198D"/>
    <w:rsid w:val="00F42B3D"/>
    <w:rsid w:val="00F42F9E"/>
    <w:rsid w:val="00F4405C"/>
    <w:rsid w:val="00F50EB0"/>
    <w:rsid w:val="00F609E5"/>
    <w:rsid w:val="00F706B0"/>
    <w:rsid w:val="00F73110"/>
    <w:rsid w:val="00F74DC0"/>
    <w:rsid w:val="00F7718E"/>
    <w:rsid w:val="00F80B82"/>
    <w:rsid w:val="00FA5F24"/>
    <w:rsid w:val="00FC129D"/>
    <w:rsid w:val="00FC6DD1"/>
    <w:rsid w:val="00FD0365"/>
    <w:rsid w:val="00FE41B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A92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5A69"/>
    <w:pPr>
      <w:keepNext/>
      <w:spacing w:after="240"/>
      <w:outlineLvl w:val="0"/>
    </w:pPr>
    <w:rPr>
      <w:rFonts w:ascii="Arial" w:eastAsia="Times New Roman" w:hAnsi="Arial" w:cs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45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85A69"/>
    <w:rPr>
      <w:rFonts w:ascii="Arial" w:eastAsia="Times New Roman" w:hAnsi="Arial" w:cs="Times New Roman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A69"/>
  </w:style>
  <w:style w:type="paragraph" w:styleId="Footer">
    <w:name w:val="footer"/>
    <w:basedOn w:val="Normal"/>
    <w:link w:val="FooterChar"/>
    <w:uiPriority w:val="99"/>
    <w:unhideWhenUsed/>
    <w:rsid w:val="00D85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A69"/>
  </w:style>
  <w:style w:type="character" w:styleId="PageNumber">
    <w:name w:val="page number"/>
    <w:basedOn w:val="DefaultParagraphFont"/>
    <w:uiPriority w:val="99"/>
    <w:semiHidden/>
    <w:unhideWhenUsed/>
    <w:rsid w:val="00D85A69"/>
  </w:style>
  <w:style w:type="paragraph" w:styleId="BalloonText">
    <w:name w:val="Balloon Text"/>
    <w:basedOn w:val="Normal"/>
    <w:link w:val="BalloonTextChar"/>
    <w:uiPriority w:val="99"/>
    <w:semiHidden/>
    <w:unhideWhenUsed/>
    <w:rsid w:val="00241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5A69"/>
    <w:pPr>
      <w:keepNext/>
      <w:spacing w:after="240"/>
      <w:outlineLvl w:val="0"/>
    </w:pPr>
    <w:rPr>
      <w:rFonts w:ascii="Arial" w:eastAsia="Times New Roman" w:hAnsi="Arial" w:cs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45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85A69"/>
    <w:rPr>
      <w:rFonts w:ascii="Arial" w:eastAsia="Times New Roman" w:hAnsi="Arial" w:cs="Times New Roman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A69"/>
  </w:style>
  <w:style w:type="paragraph" w:styleId="Footer">
    <w:name w:val="footer"/>
    <w:basedOn w:val="Normal"/>
    <w:link w:val="FooterChar"/>
    <w:uiPriority w:val="99"/>
    <w:unhideWhenUsed/>
    <w:rsid w:val="00D85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A69"/>
  </w:style>
  <w:style w:type="character" w:styleId="PageNumber">
    <w:name w:val="page number"/>
    <w:basedOn w:val="DefaultParagraphFont"/>
    <w:uiPriority w:val="99"/>
    <w:semiHidden/>
    <w:unhideWhenUsed/>
    <w:rsid w:val="00D85A69"/>
  </w:style>
  <w:style w:type="paragraph" w:styleId="BalloonText">
    <w:name w:val="Balloon Text"/>
    <w:basedOn w:val="Normal"/>
    <w:link w:val="BalloonTextChar"/>
    <w:uiPriority w:val="99"/>
    <w:semiHidden/>
    <w:unhideWhenUsed/>
    <w:rsid w:val="00241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A36F6-2884-5C4F-AB92-ACD63380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317</Words>
  <Characters>1811</Characters>
  <Application>Microsoft Macintosh Word</Application>
  <DocSecurity>0</DocSecurity>
  <Lines>15</Lines>
  <Paragraphs>4</Paragraphs>
  <ScaleCrop>false</ScaleCrop>
  <Company>Illinois State Univ.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Edwards</dc:creator>
  <cp:keywords/>
  <dc:description/>
  <cp:lastModifiedBy>Kevin Edwards</cp:lastModifiedBy>
  <cp:revision>14</cp:revision>
  <dcterms:created xsi:type="dcterms:W3CDTF">2014-05-09T17:35:00Z</dcterms:created>
  <dcterms:modified xsi:type="dcterms:W3CDTF">2014-05-14T17:01:00Z</dcterms:modified>
</cp:coreProperties>
</file>